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76B55" w14:textId="16ABF40B" w:rsidR="004569D8" w:rsidRDefault="004569D8" w:rsidP="004569D8">
      <w:pPr>
        <w:pStyle w:val="Heading2"/>
        <w:tabs>
          <w:tab w:val="right" w:pos="9270"/>
        </w:tabs>
      </w:pPr>
      <w:r>
        <w:rPr>
          <w:u w:val="single"/>
        </w:rPr>
        <w:t>PERSONNEL SERVICES</w:t>
      </w:r>
      <w:r>
        <w:tab/>
      </w:r>
      <w:r>
        <w:rPr>
          <w:u w:val="single"/>
        </w:rPr>
        <w:t>Policy</w:t>
      </w:r>
      <w:r>
        <w:t xml:space="preserve"> 4866</w:t>
      </w:r>
    </w:p>
    <w:p w14:paraId="6C2D5F50" w14:textId="5DBE1A05" w:rsidR="004569D8" w:rsidRPr="00F40D8B" w:rsidRDefault="004569D8" w:rsidP="004569D8">
      <w:pPr>
        <w:tabs>
          <w:tab w:val="right" w:pos="9270"/>
        </w:tabs>
        <w:rPr>
          <w:b/>
        </w:rPr>
      </w:pPr>
      <w:r>
        <w:tab/>
      </w:r>
      <w:r w:rsidRPr="00F40D8B">
        <w:rPr>
          <w:b/>
        </w:rPr>
        <w:t xml:space="preserve"> </w:t>
      </w:r>
    </w:p>
    <w:p w14:paraId="23AE6C30" w14:textId="77777777" w:rsidR="004569D8" w:rsidRPr="00F40D8B" w:rsidRDefault="004569D8" w:rsidP="004569D8">
      <w:pPr>
        <w:tabs>
          <w:tab w:val="right" w:pos="9270"/>
        </w:tabs>
        <w:rPr>
          <w:b/>
          <w:u w:val="single"/>
        </w:rPr>
      </w:pPr>
      <w:r w:rsidRPr="00F40D8B">
        <w:rPr>
          <w:b/>
          <w:u w:val="single"/>
        </w:rPr>
        <w:t>Staff Welfare</w:t>
      </w:r>
    </w:p>
    <w:p w14:paraId="7579251B" w14:textId="77777777" w:rsidR="004569D8" w:rsidRDefault="004569D8" w:rsidP="004569D8">
      <w:pPr>
        <w:rPr>
          <w:rFonts w:eastAsia="MS Mincho"/>
        </w:rPr>
      </w:pPr>
    </w:p>
    <w:p w14:paraId="43917B70" w14:textId="2B5FB061" w:rsidR="004569D8" w:rsidRDefault="004569D8" w:rsidP="004569D8">
      <w:pPr>
        <w:pStyle w:val="Heading1"/>
      </w:pPr>
      <w:r>
        <w:t xml:space="preserve">Pregnancy, Childbirth </w:t>
      </w:r>
      <w:r w:rsidR="00A54796">
        <w:t>Anti-Discrimination</w:t>
      </w:r>
    </w:p>
    <w:p w14:paraId="3F3950A1" w14:textId="77777777" w:rsidR="004569D8" w:rsidRDefault="004569D8" w:rsidP="004569D8">
      <w:pPr>
        <w:rPr>
          <w:rFonts w:eastAsia="MS Mincho"/>
        </w:rPr>
      </w:pPr>
    </w:p>
    <w:p w14:paraId="4D4CE4A9" w14:textId="06E99634" w:rsidR="004569D8" w:rsidRDefault="004569D8" w:rsidP="000E0D3F">
      <w:pPr>
        <w:jc w:val="both"/>
        <w:rPr>
          <w:rFonts w:eastAsia="MS Mincho"/>
        </w:rPr>
      </w:pPr>
      <w:r>
        <w:rPr>
          <w:rFonts w:eastAsia="MS Mincho"/>
        </w:rPr>
        <w:t xml:space="preserve">The District </w:t>
      </w:r>
      <w:r w:rsidR="00225508">
        <w:rPr>
          <w:rFonts w:eastAsia="MS Mincho"/>
        </w:rPr>
        <w:t xml:space="preserve">is committed to eliminating discrimination and to promoting women’s health and economic security for employees or applicants whose ability to perform the functions of their job are limited by pregnancy, childbirth, or a related medical condition.  </w:t>
      </w:r>
      <w:proofErr w:type="gramStart"/>
      <w:r w:rsidR="00225508">
        <w:rPr>
          <w:rFonts w:eastAsia="MS Mincho"/>
        </w:rPr>
        <w:t>In order to</w:t>
      </w:r>
      <w:proofErr w:type="gramEnd"/>
      <w:r w:rsidR="00225508">
        <w:rPr>
          <w:rFonts w:eastAsia="MS Mincho"/>
        </w:rPr>
        <w:t xml:space="preserve"> implement this Policy, the Board of Education will not permit the following:</w:t>
      </w:r>
    </w:p>
    <w:p w14:paraId="3068C819" w14:textId="77777777" w:rsidR="00225508" w:rsidRDefault="00225508" w:rsidP="000E0D3F">
      <w:pPr>
        <w:jc w:val="both"/>
        <w:rPr>
          <w:rFonts w:eastAsia="MS Mincho"/>
        </w:rPr>
      </w:pPr>
    </w:p>
    <w:p w14:paraId="785EE153" w14:textId="7A813C56" w:rsidR="00225508" w:rsidRDefault="00225508" w:rsidP="000E0D3F">
      <w:pPr>
        <w:pStyle w:val="ListParagraph"/>
        <w:numPr>
          <w:ilvl w:val="0"/>
          <w:numId w:val="3"/>
        </w:numPr>
        <w:jc w:val="both"/>
        <w:rPr>
          <w:rFonts w:eastAsia="MS Mincho"/>
        </w:rPr>
      </w:pPr>
      <w:r>
        <w:rPr>
          <w:rFonts w:eastAsia="MS Mincho"/>
        </w:rPr>
        <w:t xml:space="preserve">Failure to make reasonable accommodations </w:t>
      </w:r>
      <w:r w:rsidR="00D60E5B">
        <w:rPr>
          <w:rFonts w:eastAsia="MS Mincho"/>
        </w:rPr>
        <w:t>of</w:t>
      </w:r>
      <w:r>
        <w:rPr>
          <w:rFonts w:eastAsia="MS Mincho"/>
        </w:rPr>
        <w:t xml:space="preserve"> the known limitation </w:t>
      </w:r>
      <w:r w:rsidR="00D60E5B">
        <w:rPr>
          <w:rFonts w:eastAsia="MS Mincho"/>
        </w:rPr>
        <w:t>of</w:t>
      </w:r>
      <w:r>
        <w:rPr>
          <w:rFonts w:eastAsia="MS Mincho"/>
        </w:rPr>
        <w:t xml:space="preserve"> a qualified employee</w:t>
      </w:r>
      <w:r w:rsidR="00D60E5B">
        <w:rPr>
          <w:rFonts w:eastAsia="MS Mincho"/>
        </w:rPr>
        <w:t xml:space="preserve"> or applicant</w:t>
      </w:r>
      <w:r>
        <w:rPr>
          <w:rFonts w:eastAsia="MS Mincho"/>
        </w:rPr>
        <w:t xml:space="preserve"> related to pregnancy, childbirth, or related medical condition, unless such accommodation would impose an undue hardship on the operation of a </w:t>
      </w:r>
      <w:r w:rsidR="00D60E5B">
        <w:rPr>
          <w:rFonts w:eastAsia="MS Mincho"/>
        </w:rPr>
        <w:t xml:space="preserve">District </w:t>
      </w:r>
      <w:r>
        <w:rPr>
          <w:rFonts w:eastAsia="MS Mincho"/>
        </w:rPr>
        <w:t>school or of the District.</w:t>
      </w:r>
    </w:p>
    <w:p w14:paraId="2B96B4E2" w14:textId="2E762161" w:rsidR="00225508" w:rsidRDefault="00225508" w:rsidP="000E0D3F">
      <w:pPr>
        <w:pStyle w:val="ListParagraph"/>
        <w:numPr>
          <w:ilvl w:val="0"/>
          <w:numId w:val="3"/>
        </w:numPr>
        <w:jc w:val="both"/>
        <w:rPr>
          <w:rFonts w:eastAsia="MS Mincho"/>
        </w:rPr>
      </w:pPr>
      <w:r>
        <w:rPr>
          <w:rFonts w:eastAsia="MS Mincho"/>
        </w:rPr>
        <w:t>Require a qualified employee</w:t>
      </w:r>
      <w:r w:rsidR="00524DDD">
        <w:rPr>
          <w:rFonts w:eastAsia="MS Mincho"/>
        </w:rPr>
        <w:t xml:space="preserve"> or applicant</w:t>
      </w:r>
      <w:r>
        <w:rPr>
          <w:rFonts w:eastAsia="MS Mincho"/>
        </w:rPr>
        <w:t xml:space="preserve">, under this Policy, to accept </w:t>
      </w:r>
      <w:r w:rsidR="000E0D3F">
        <w:rPr>
          <w:rFonts w:eastAsia="MS Mincho"/>
        </w:rPr>
        <w:t>an accommodation</w:t>
      </w:r>
      <w:r>
        <w:rPr>
          <w:rFonts w:eastAsia="MS Mincho"/>
        </w:rPr>
        <w:t xml:space="preserve"> other than </w:t>
      </w:r>
      <w:r w:rsidR="00D60E5B">
        <w:rPr>
          <w:rFonts w:eastAsia="MS Mincho"/>
        </w:rPr>
        <w:t xml:space="preserve">a </w:t>
      </w:r>
      <w:r w:rsidR="0036495A">
        <w:rPr>
          <w:rFonts w:eastAsia="MS Mincho"/>
        </w:rPr>
        <w:t>reasonable</w:t>
      </w:r>
      <w:r>
        <w:rPr>
          <w:rFonts w:eastAsia="MS Mincho"/>
        </w:rPr>
        <w:t xml:space="preserve"> accommodation arrived </w:t>
      </w:r>
      <w:r w:rsidR="00A0774F">
        <w:rPr>
          <w:rFonts w:eastAsia="MS Mincho"/>
        </w:rPr>
        <w:t xml:space="preserve">at </w:t>
      </w:r>
      <w:r>
        <w:rPr>
          <w:rFonts w:eastAsia="MS Mincho"/>
        </w:rPr>
        <w:t>through the interactive process between the employee</w:t>
      </w:r>
      <w:r w:rsidR="00524DDD">
        <w:rPr>
          <w:rFonts w:eastAsia="MS Mincho"/>
        </w:rPr>
        <w:t xml:space="preserve"> or applicant</w:t>
      </w:r>
      <w:r>
        <w:rPr>
          <w:rFonts w:eastAsia="MS Mincho"/>
        </w:rPr>
        <w:t xml:space="preserve"> and her supervisor.</w:t>
      </w:r>
    </w:p>
    <w:p w14:paraId="234CD63A" w14:textId="4DC80CD8" w:rsidR="00225508" w:rsidRDefault="00225508" w:rsidP="000E0D3F">
      <w:pPr>
        <w:pStyle w:val="ListParagraph"/>
        <w:numPr>
          <w:ilvl w:val="0"/>
          <w:numId w:val="3"/>
        </w:numPr>
        <w:jc w:val="both"/>
        <w:rPr>
          <w:rFonts w:eastAsia="MS Mincho"/>
        </w:rPr>
      </w:pPr>
      <w:r>
        <w:rPr>
          <w:rFonts w:eastAsia="MS Mincho"/>
        </w:rPr>
        <w:t xml:space="preserve">Deny employment opportunities to a qualified employee or applicant if the denial is based </w:t>
      </w:r>
      <w:r w:rsidR="007A4213">
        <w:rPr>
          <w:rFonts w:eastAsia="MS Mincho"/>
        </w:rPr>
        <w:t>upo</w:t>
      </w:r>
      <w:r>
        <w:rPr>
          <w:rFonts w:eastAsia="MS Mincho"/>
        </w:rPr>
        <w:t>n the need to make reasonable accommodations to such employee</w:t>
      </w:r>
      <w:r w:rsidR="00524DDD">
        <w:rPr>
          <w:rFonts w:eastAsia="MS Mincho"/>
        </w:rPr>
        <w:t xml:space="preserve"> or applicant</w:t>
      </w:r>
      <w:r>
        <w:rPr>
          <w:rFonts w:eastAsia="MS Mincho"/>
        </w:rPr>
        <w:t>.</w:t>
      </w:r>
    </w:p>
    <w:p w14:paraId="18CAFB4C" w14:textId="57590CF2" w:rsidR="00225508" w:rsidRDefault="00225508" w:rsidP="000E0D3F">
      <w:pPr>
        <w:pStyle w:val="ListParagraph"/>
        <w:numPr>
          <w:ilvl w:val="0"/>
          <w:numId w:val="3"/>
        </w:numPr>
        <w:jc w:val="both"/>
        <w:rPr>
          <w:rFonts w:eastAsia="MS Mincho"/>
        </w:rPr>
      </w:pPr>
      <w:r>
        <w:rPr>
          <w:rFonts w:eastAsia="MS Mincho"/>
        </w:rPr>
        <w:t>Require a qualified employee</w:t>
      </w:r>
      <w:r w:rsidR="00D60E5B">
        <w:rPr>
          <w:rFonts w:eastAsia="MS Mincho"/>
        </w:rPr>
        <w:t xml:space="preserve"> or applicant</w:t>
      </w:r>
      <w:r>
        <w:rPr>
          <w:rFonts w:eastAsia="MS Mincho"/>
        </w:rPr>
        <w:t xml:space="preserve"> to take a leave of absence, paid or unpaid</w:t>
      </w:r>
      <w:r w:rsidR="000E0D3F">
        <w:rPr>
          <w:rFonts w:eastAsia="MS Mincho"/>
        </w:rPr>
        <w:t>,</w:t>
      </w:r>
      <w:r>
        <w:rPr>
          <w:rFonts w:eastAsia="MS Mincho"/>
        </w:rPr>
        <w:t xml:space="preserve"> if another reasonable accommodation can be provided.</w:t>
      </w:r>
    </w:p>
    <w:p w14:paraId="67790FCE" w14:textId="54762E63" w:rsidR="00225508" w:rsidRDefault="00225508" w:rsidP="000E0D3F">
      <w:pPr>
        <w:pStyle w:val="ListParagraph"/>
        <w:numPr>
          <w:ilvl w:val="0"/>
          <w:numId w:val="3"/>
        </w:numPr>
        <w:jc w:val="both"/>
        <w:rPr>
          <w:rFonts w:eastAsia="MS Mincho"/>
        </w:rPr>
      </w:pPr>
      <w:r>
        <w:rPr>
          <w:rFonts w:eastAsia="MS Mincho"/>
        </w:rPr>
        <w:t>Take adverse action against a qualified employee</w:t>
      </w:r>
      <w:r w:rsidR="00524DDD">
        <w:rPr>
          <w:rFonts w:eastAsia="MS Mincho"/>
        </w:rPr>
        <w:t>/applicant</w:t>
      </w:r>
      <w:r>
        <w:rPr>
          <w:rFonts w:eastAsia="MS Mincho"/>
        </w:rPr>
        <w:t>’s terms, conditions, or privileges of employment.</w:t>
      </w:r>
    </w:p>
    <w:p w14:paraId="59F13626" w14:textId="03BC22E2" w:rsidR="00225508" w:rsidRDefault="00225508" w:rsidP="000E0D3F">
      <w:pPr>
        <w:pStyle w:val="ListParagraph"/>
        <w:numPr>
          <w:ilvl w:val="0"/>
          <w:numId w:val="3"/>
        </w:numPr>
        <w:jc w:val="both"/>
        <w:rPr>
          <w:rFonts w:eastAsia="MS Mincho"/>
        </w:rPr>
      </w:pPr>
      <w:r>
        <w:rPr>
          <w:rFonts w:eastAsia="MS Mincho"/>
        </w:rPr>
        <w:t>Retaliation against a qualified employee</w:t>
      </w:r>
      <w:r w:rsidR="00D60E5B">
        <w:rPr>
          <w:rFonts w:eastAsia="MS Mincho"/>
        </w:rPr>
        <w:t xml:space="preserve"> or applicant</w:t>
      </w:r>
      <w:r>
        <w:rPr>
          <w:rFonts w:eastAsia="MS Mincho"/>
        </w:rPr>
        <w:t xml:space="preserve"> for exercising their rights.</w:t>
      </w:r>
    </w:p>
    <w:p w14:paraId="25B05503" w14:textId="77777777" w:rsidR="00225508" w:rsidRDefault="00225508" w:rsidP="000E0D3F">
      <w:pPr>
        <w:jc w:val="both"/>
        <w:rPr>
          <w:rFonts w:eastAsia="MS Mincho"/>
        </w:rPr>
      </w:pPr>
    </w:p>
    <w:p w14:paraId="333E5904" w14:textId="3AD7D631" w:rsidR="004569D8" w:rsidRDefault="00225508" w:rsidP="000E0D3F">
      <w:pPr>
        <w:jc w:val="both"/>
        <w:rPr>
          <w:rFonts w:eastAsia="MS Mincho"/>
        </w:rPr>
      </w:pPr>
      <w:r>
        <w:rPr>
          <w:rFonts w:eastAsia="MS Mincho"/>
        </w:rPr>
        <w:t xml:space="preserve">A qualified employee means an employee or applicant whose ability to perform the job because of pregnancy, childbirth or related medical condition is </w:t>
      </w:r>
      <w:r w:rsidR="00D60E5B">
        <w:rPr>
          <w:rFonts w:eastAsia="MS Mincho"/>
        </w:rPr>
        <w:t xml:space="preserve">adversely </w:t>
      </w:r>
      <w:r>
        <w:rPr>
          <w:rFonts w:eastAsia="MS Mincho"/>
        </w:rPr>
        <w:t>affected but who can perform the essential functions of the employment position with or without reasonable accommodation.  However, a qualified employee</w:t>
      </w:r>
      <w:r w:rsidR="00524DDD">
        <w:rPr>
          <w:rFonts w:eastAsia="MS Mincho"/>
        </w:rPr>
        <w:t xml:space="preserve"> or applicant</w:t>
      </w:r>
      <w:r>
        <w:rPr>
          <w:rFonts w:eastAsia="MS Mincho"/>
        </w:rPr>
        <w:t xml:space="preserve"> remains qualified even if:</w:t>
      </w:r>
    </w:p>
    <w:p w14:paraId="51E1CC30" w14:textId="5AFCA156" w:rsidR="00225508" w:rsidRDefault="00225508" w:rsidP="000E0D3F">
      <w:pPr>
        <w:pStyle w:val="ListParagraph"/>
        <w:numPr>
          <w:ilvl w:val="0"/>
          <w:numId w:val="5"/>
        </w:numPr>
        <w:jc w:val="both"/>
        <w:rPr>
          <w:rFonts w:eastAsia="MS Mincho"/>
        </w:rPr>
      </w:pPr>
      <w:r>
        <w:rPr>
          <w:rFonts w:eastAsia="MS Mincho"/>
        </w:rPr>
        <w:t>The inability to perform the job is for a temporary period.</w:t>
      </w:r>
    </w:p>
    <w:p w14:paraId="5AD3E517" w14:textId="0B4DE4F6" w:rsidR="00225508" w:rsidRDefault="00225508" w:rsidP="000E0D3F">
      <w:pPr>
        <w:pStyle w:val="ListParagraph"/>
        <w:numPr>
          <w:ilvl w:val="0"/>
          <w:numId w:val="5"/>
        </w:numPr>
        <w:jc w:val="both"/>
        <w:rPr>
          <w:rFonts w:eastAsia="MS Mincho"/>
        </w:rPr>
      </w:pPr>
      <w:r>
        <w:rPr>
          <w:rFonts w:eastAsia="MS Mincho"/>
        </w:rPr>
        <w:t xml:space="preserve">The essential function could be performed </w:t>
      </w:r>
      <w:proofErr w:type="gramStart"/>
      <w:r>
        <w:rPr>
          <w:rFonts w:eastAsia="MS Mincho"/>
        </w:rPr>
        <w:t>in the near future</w:t>
      </w:r>
      <w:proofErr w:type="gramEnd"/>
      <w:r>
        <w:rPr>
          <w:rFonts w:eastAsia="MS Mincho"/>
        </w:rPr>
        <w:t>.</w:t>
      </w:r>
    </w:p>
    <w:p w14:paraId="55805ED6" w14:textId="007FF492" w:rsidR="00225508" w:rsidRDefault="00225508" w:rsidP="000E0D3F">
      <w:pPr>
        <w:pStyle w:val="ListParagraph"/>
        <w:numPr>
          <w:ilvl w:val="0"/>
          <w:numId w:val="5"/>
        </w:numPr>
        <w:jc w:val="both"/>
        <w:rPr>
          <w:rFonts w:eastAsia="MS Mincho"/>
        </w:rPr>
      </w:pPr>
      <w:r>
        <w:rPr>
          <w:rFonts w:eastAsia="MS Mincho"/>
        </w:rPr>
        <w:t>The inability to perform the essential function can be reasonably accommodated.</w:t>
      </w:r>
    </w:p>
    <w:p w14:paraId="6237293E" w14:textId="77777777" w:rsidR="000E0D3F" w:rsidRDefault="000E0D3F" w:rsidP="000E0D3F">
      <w:pPr>
        <w:jc w:val="both"/>
        <w:rPr>
          <w:rFonts w:eastAsia="MS Mincho"/>
        </w:rPr>
      </w:pPr>
    </w:p>
    <w:p w14:paraId="042C387C" w14:textId="0B26A674" w:rsidR="000E0D3F" w:rsidRPr="000E0D3F" w:rsidRDefault="000E0D3F" w:rsidP="000E0D3F">
      <w:pPr>
        <w:jc w:val="both"/>
        <w:rPr>
          <w:rFonts w:eastAsia="MS Mincho"/>
        </w:rPr>
      </w:pPr>
      <w:r>
        <w:rPr>
          <w:rFonts w:eastAsia="MS Mincho"/>
        </w:rPr>
        <w:t xml:space="preserve">A reasonable accommodation is any change in the way </w:t>
      </w:r>
      <w:r w:rsidR="00D60E5B">
        <w:rPr>
          <w:rFonts w:eastAsia="MS Mincho"/>
        </w:rPr>
        <w:t xml:space="preserve">in which </w:t>
      </w:r>
      <w:r>
        <w:rPr>
          <w:rFonts w:eastAsia="MS Mincho"/>
        </w:rPr>
        <w:t xml:space="preserve">the job is performed </w:t>
      </w:r>
      <w:r w:rsidR="00A0774F">
        <w:rPr>
          <w:rFonts w:eastAsia="MS Mincho"/>
        </w:rPr>
        <w:t>by</w:t>
      </w:r>
      <w:r>
        <w:rPr>
          <w:rFonts w:eastAsia="MS Mincho"/>
        </w:rPr>
        <w:t xml:space="preserve"> the </w:t>
      </w:r>
      <w:r w:rsidR="00D60E5B">
        <w:rPr>
          <w:rFonts w:eastAsia="MS Mincho"/>
        </w:rPr>
        <w:t>employee</w:t>
      </w:r>
      <w:r w:rsidR="00524DDD">
        <w:rPr>
          <w:rFonts w:eastAsia="MS Mincho"/>
        </w:rPr>
        <w:t>/applicant</w:t>
      </w:r>
      <w:r w:rsidR="00D60E5B">
        <w:rPr>
          <w:rFonts w:eastAsia="MS Mincho"/>
        </w:rPr>
        <w:t xml:space="preserve"> which allows them to perform </w:t>
      </w:r>
      <w:r>
        <w:rPr>
          <w:rFonts w:eastAsia="MS Mincho"/>
        </w:rPr>
        <w:t xml:space="preserve">the essential functions of their job.  The need for </w:t>
      </w:r>
      <w:r w:rsidR="0036495A">
        <w:rPr>
          <w:rFonts w:eastAsia="MS Mincho"/>
        </w:rPr>
        <w:t>reasonable</w:t>
      </w:r>
      <w:r>
        <w:rPr>
          <w:rFonts w:eastAsia="MS Mincho"/>
        </w:rPr>
        <w:t xml:space="preserve"> accommodation under this Policy is considered to </w:t>
      </w:r>
      <w:r w:rsidR="00A0774F">
        <w:rPr>
          <w:rFonts w:eastAsia="MS Mincho"/>
        </w:rPr>
        <w:t xml:space="preserve">have been </w:t>
      </w:r>
      <w:r>
        <w:rPr>
          <w:rFonts w:eastAsia="MS Mincho"/>
        </w:rPr>
        <w:t>communicate</w:t>
      </w:r>
      <w:r w:rsidR="00A0774F">
        <w:rPr>
          <w:rFonts w:eastAsia="MS Mincho"/>
        </w:rPr>
        <w:t>d</w:t>
      </w:r>
      <w:r>
        <w:rPr>
          <w:rFonts w:eastAsia="MS Mincho"/>
        </w:rPr>
        <w:t xml:space="preserve"> to the </w:t>
      </w:r>
      <w:proofErr w:type="gramStart"/>
      <w:r>
        <w:rPr>
          <w:rFonts w:eastAsia="MS Mincho"/>
        </w:rPr>
        <w:t>District, if</w:t>
      </w:r>
      <w:proofErr w:type="gramEnd"/>
      <w:r>
        <w:rPr>
          <w:rFonts w:eastAsia="MS Mincho"/>
        </w:rPr>
        <w:t xml:space="preserve"> the qualified employee/applicant or their </w:t>
      </w:r>
      <w:r w:rsidR="00645A5C">
        <w:rPr>
          <w:rFonts w:eastAsia="MS Mincho"/>
        </w:rPr>
        <w:t>representative</w:t>
      </w:r>
      <w:r>
        <w:rPr>
          <w:rFonts w:eastAsia="MS Mincho"/>
        </w:rPr>
        <w:t xml:space="preserve"> so advises the District through one of its supervising employees.  The District will arrive at a reasonable accommodation through a </w:t>
      </w:r>
      <w:r w:rsidR="00A0774F">
        <w:rPr>
          <w:rFonts w:eastAsia="MS Mincho"/>
        </w:rPr>
        <w:t xml:space="preserve">mutual </w:t>
      </w:r>
      <w:r>
        <w:rPr>
          <w:rFonts w:eastAsia="MS Mincho"/>
        </w:rPr>
        <w:t>discussion of job modifications</w:t>
      </w:r>
      <w:r w:rsidR="00A0774F">
        <w:rPr>
          <w:rFonts w:eastAsia="MS Mincho"/>
        </w:rPr>
        <w:t xml:space="preserve">, known as </w:t>
      </w:r>
      <w:r>
        <w:rPr>
          <w:rFonts w:eastAsia="MS Mincho"/>
        </w:rPr>
        <w:t>“the interactive process</w:t>
      </w:r>
      <w:r w:rsidR="00D60E5B">
        <w:rPr>
          <w:rFonts w:eastAsia="MS Mincho"/>
        </w:rPr>
        <w:t xml:space="preserve"> between</w:t>
      </w:r>
      <w:r>
        <w:rPr>
          <w:rFonts w:eastAsia="MS Mincho"/>
        </w:rPr>
        <w:t xml:space="preserve"> the employee/applicant and their supervisor.</w:t>
      </w:r>
      <w:r w:rsidR="00A0774F">
        <w:rPr>
          <w:rFonts w:eastAsia="MS Mincho"/>
        </w:rPr>
        <w:t>”</w:t>
      </w:r>
      <w:r>
        <w:rPr>
          <w:rFonts w:eastAsia="MS Mincho"/>
        </w:rPr>
        <w:t xml:space="preserve">  Use of the required interactive process may mean, but not </w:t>
      </w:r>
      <w:r w:rsidR="00D60E5B">
        <w:rPr>
          <w:rFonts w:eastAsia="MS Mincho"/>
        </w:rPr>
        <w:t xml:space="preserve">necessarily </w:t>
      </w:r>
      <w:r>
        <w:rPr>
          <w:rFonts w:eastAsia="MS Mincho"/>
        </w:rPr>
        <w:t>mean, that the employee/applicant receives their preferred accommodation.</w:t>
      </w:r>
    </w:p>
    <w:p w14:paraId="154EBE1B" w14:textId="77777777" w:rsidR="004569D8" w:rsidRDefault="004569D8" w:rsidP="004569D8">
      <w:pPr>
        <w:rPr>
          <w:rFonts w:eastAsia="MS Mincho"/>
        </w:rPr>
      </w:pPr>
    </w:p>
    <w:p w14:paraId="736DEDC6" w14:textId="77777777" w:rsidR="004569D8" w:rsidRPr="00597FE6" w:rsidRDefault="004569D8" w:rsidP="004569D8">
      <w:pPr>
        <w:jc w:val="center"/>
        <w:rPr>
          <w:rFonts w:eastAsia="MS Mincho"/>
        </w:rPr>
      </w:pPr>
      <w:r w:rsidRPr="00597FE6">
        <w:rPr>
          <w:rFonts w:eastAsia="MS Mincho"/>
        </w:rPr>
        <w:t>*****</w:t>
      </w:r>
    </w:p>
    <w:p w14:paraId="5B47A762" w14:textId="77777777" w:rsidR="004569D8" w:rsidRPr="00597FE6" w:rsidRDefault="004569D8" w:rsidP="004569D8">
      <w:pPr>
        <w:pStyle w:val="Footer"/>
        <w:tabs>
          <w:tab w:val="left" w:pos="4770"/>
          <w:tab w:val="right" w:pos="9270"/>
        </w:tabs>
        <w:ind w:right="-630"/>
      </w:pPr>
    </w:p>
    <w:p w14:paraId="0A31201C" w14:textId="77437917" w:rsidR="00C67541" w:rsidRDefault="004569D8" w:rsidP="000E0D3F">
      <w:pPr>
        <w:pStyle w:val="Footer"/>
        <w:tabs>
          <w:tab w:val="left" w:pos="4770"/>
          <w:tab w:val="right" w:pos="9270"/>
        </w:tabs>
        <w:ind w:right="-630"/>
      </w:pPr>
      <w:r>
        <w:t xml:space="preserve">August </w:t>
      </w:r>
      <w:r w:rsidRPr="00597FE6">
        <w:t>20</w:t>
      </w:r>
      <w:r>
        <w:t>23</w:t>
      </w:r>
      <w:r w:rsidRPr="00597FE6">
        <w:t>, Copyright © 20</w:t>
      </w:r>
      <w:r>
        <w:t>23</w:t>
      </w:r>
      <w:r w:rsidRPr="00597FE6">
        <w:t xml:space="preserve"> Missouri Consultants for Education, LLC</w:t>
      </w:r>
    </w:p>
    <w:sectPr w:rsidR="00C67541">
      <w:headerReference w:type="default" r:id="rId7"/>
      <w:pgSz w:w="12240" w:h="15840" w:code="1"/>
      <w:pgMar w:top="1440" w:right="1440" w:bottom="1440" w:left="1440" w:header="144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E9D6E" w14:textId="77777777" w:rsidR="00FA1408" w:rsidRDefault="00A54796">
      <w:r>
        <w:separator/>
      </w:r>
    </w:p>
  </w:endnote>
  <w:endnote w:type="continuationSeparator" w:id="0">
    <w:p w14:paraId="53678450" w14:textId="77777777" w:rsidR="00FA1408" w:rsidRDefault="00A54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A8F44" w14:textId="77777777" w:rsidR="00FA1408" w:rsidRDefault="00A54796">
      <w:r>
        <w:separator/>
      </w:r>
    </w:p>
  </w:footnote>
  <w:footnote w:type="continuationSeparator" w:id="0">
    <w:p w14:paraId="278A56BF" w14:textId="77777777" w:rsidR="00FA1408" w:rsidRDefault="00A54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7905F" w14:textId="77777777" w:rsidR="004F0CC3" w:rsidRPr="004F0CC3" w:rsidRDefault="0036495A">
    <w:pPr>
      <w:pStyle w:val="Header"/>
      <w:rPr>
        <w:b/>
      </w:rPr>
    </w:pPr>
    <w:r>
      <w:tab/>
    </w:r>
    <w:r>
      <w:tab/>
    </w:r>
    <w:r w:rsidRPr="004F0CC3">
      <w:rPr>
        <w:b/>
        <w:u w:val="single"/>
      </w:rPr>
      <w:t>Policy</w:t>
    </w:r>
    <w:r w:rsidRPr="004F0CC3">
      <w:rPr>
        <w:b/>
      </w:rPr>
      <w:t xml:space="preserve"> 4865</w:t>
    </w:r>
  </w:p>
  <w:p w14:paraId="795A5A5D" w14:textId="77777777" w:rsidR="004F0CC3" w:rsidRPr="004F0CC3" w:rsidRDefault="0036495A">
    <w:pPr>
      <w:pStyle w:val="Header"/>
      <w:rPr>
        <w:b/>
      </w:rPr>
    </w:pPr>
    <w:r w:rsidRPr="004F0CC3">
      <w:rPr>
        <w:b/>
      </w:rPr>
      <w:tab/>
    </w:r>
    <w:r w:rsidRPr="004F0CC3">
      <w:rPr>
        <w:b/>
      </w:rPr>
      <w:tab/>
      <w:t xml:space="preserve">Page </w:t>
    </w:r>
    <w:r w:rsidRPr="004F0CC3">
      <w:rPr>
        <w:b/>
      </w:rPr>
      <w:fldChar w:fldCharType="begin"/>
    </w:r>
    <w:r w:rsidRPr="004F0CC3">
      <w:rPr>
        <w:b/>
      </w:rPr>
      <w:instrText xml:space="preserve"> PAGE   \* MERGEFORMAT </w:instrText>
    </w:r>
    <w:r w:rsidRPr="004F0CC3">
      <w:rPr>
        <w:b/>
      </w:rPr>
      <w:fldChar w:fldCharType="separate"/>
    </w:r>
    <w:r>
      <w:rPr>
        <w:b/>
        <w:noProof/>
      </w:rPr>
      <w:t>2</w:t>
    </w:r>
    <w:r w:rsidRPr="004F0CC3">
      <w:rPr>
        <w:b/>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A70C5"/>
    <w:multiLevelType w:val="hybridMultilevel"/>
    <w:tmpl w:val="ECA2A1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2625C"/>
    <w:multiLevelType w:val="hybridMultilevel"/>
    <w:tmpl w:val="402C4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001BC0"/>
    <w:multiLevelType w:val="hybridMultilevel"/>
    <w:tmpl w:val="9C0A9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BD0FFC"/>
    <w:multiLevelType w:val="hybridMultilevel"/>
    <w:tmpl w:val="EAFA2E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383612"/>
    <w:multiLevelType w:val="hybridMultilevel"/>
    <w:tmpl w:val="0D2A7B4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01275095">
    <w:abstractNumId w:val="3"/>
  </w:num>
  <w:num w:numId="2" w16cid:durableId="953367207">
    <w:abstractNumId w:val="0"/>
  </w:num>
  <w:num w:numId="3" w16cid:durableId="2032098652">
    <w:abstractNumId w:val="2"/>
  </w:num>
  <w:num w:numId="4" w16cid:durableId="797527544">
    <w:abstractNumId w:val="4"/>
  </w:num>
  <w:num w:numId="5" w16cid:durableId="745809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9D8"/>
    <w:rsid w:val="000E0D3F"/>
    <w:rsid w:val="00225508"/>
    <w:rsid w:val="0036495A"/>
    <w:rsid w:val="004569D8"/>
    <w:rsid w:val="00524DDD"/>
    <w:rsid w:val="00645A5C"/>
    <w:rsid w:val="007A4213"/>
    <w:rsid w:val="00A0774F"/>
    <w:rsid w:val="00A54796"/>
    <w:rsid w:val="00C67541"/>
    <w:rsid w:val="00D60E5B"/>
    <w:rsid w:val="00FA1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3FFEF"/>
  <w15:chartTrackingRefBased/>
  <w15:docId w15:val="{EA6B7796-03D8-4590-A184-8D998476A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9D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569D8"/>
    <w:pPr>
      <w:keepNext/>
      <w:outlineLvl w:val="0"/>
    </w:pPr>
    <w:rPr>
      <w:rFonts w:eastAsia="MS Mincho"/>
      <w:b/>
      <w:bCs/>
      <w:szCs w:val="20"/>
      <w:u w:val="single"/>
    </w:rPr>
  </w:style>
  <w:style w:type="paragraph" w:styleId="Heading2">
    <w:name w:val="heading 2"/>
    <w:basedOn w:val="Normal"/>
    <w:next w:val="Normal"/>
    <w:link w:val="Heading2Char"/>
    <w:qFormat/>
    <w:rsid w:val="004569D8"/>
    <w:pPr>
      <w:keepNext/>
      <w:outlineLvl w:val="1"/>
    </w:pPr>
    <w:rPr>
      <w:rFonts w:eastAsia="MS Mincho"/>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69D8"/>
    <w:rPr>
      <w:rFonts w:ascii="Times New Roman" w:eastAsia="MS Mincho" w:hAnsi="Times New Roman" w:cs="Times New Roman"/>
      <w:b/>
      <w:bCs/>
      <w:sz w:val="24"/>
      <w:szCs w:val="20"/>
      <w:u w:val="single"/>
    </w:rPr>
  </w:style>
  <w:style w:type="character" w:customStyle="1" w:styleId="Heading2Char">
    <w:name w:val="Heading 2 Char"/>
    <w:basedOn w:val="DefaultParagraphFont"/>
    <w:link w:val="Heading2"/>
    <w:rsid w:val="004569D8"/>
    <w:rPr>
      <w:rFonts w:ascii="Times New Roman" w:eastAsia="MS Mincho" w:hAnsi="Times New Roman" w:cs="Times New Roman"/>
      <w:b/>
      <w:bCs/>
      <w:sz w:val="24"/>
      <w:szCs w:val="20"/>
    </w:rPr>
  </w:style>
  <w:style w:type="paragraph" w:styleId="Header">
    <w:name w:val="header"/>
    <w:basedOn w:val="Normal"/>
    <w:link w:val="HeaderChar"/>
    <w:uiPriority w:val="99"/>
    <w:unhideWhenUsed/>
    <w:rsid w:val="004569D8"/>
    <w:pPr>
      <w:tabs>
        <w:tab w:val="center" w:pos="4680"/>
        <w:tab w:val="right" w:pos="9360"/>
      </w:tabs>
    </w:pPr>
  </w:style>
  <w:style w:type="character" w:customStyle="1" w:styleId="HeaderChar">
    <w:name w:val="Header Char"/>
    <w:basedOn w:val="DefaultParagraphFont"/>
    <w:link w:val="Header"/>
    <w:uiPriority w:val="99"/>
    <w:rsid w:val="004569D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569D8"/>
    <w:pPr>
      <w:tabs>
        <w:tab w:val="center" w:pos="4680"/>
        <w:tab w:val="right" w:pos="9360"/>
      </w:tabs>
    </w:pPr>
  </w:style>
  <w:style w:type="character" w:customStyle="1" w:styleId="FooterChar">
    <w:name w:val="Footer Char"/>
    <w:basedOn w:val="DefaultParagraphFont"/>
    <w:link w:val="Footer"/>
    <w:uiPriority w:val="99"/>
    <w:rsid w:val="004569D8"/>
    <w:rPr>
      <w:rFonts w:ascii="Times New Roman" w:eastAsia="Times New Roman" w:hAnsi="Times New Roman" w:cs="Times New Roman"/>
      <w:sz w:val="24"/>
      <w:szCs w:val="24"/>
    </w:rPr>
  </w:style>
  <w:style w:type="paragraph" w:styleId="ListParagraph">
    <w:name w:val="List Paragraph"/>
    <w:basedOn w:val="Normal"/>
    <w:uiPriority w:val="34"/>
    <w:qFormat/>
    <w:rsid w:val="00456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419</Words>
  <Characters>2431</Characters>
  <Application>Microsoft Office Word</Application>
  <DocSecurity>0</DocSecurity>
  <Lines>46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Boyles</dc:creator>
  <cp:keywords/>
  <dc:description/>
  <cp:lastModifiedBy>Nicole Boyles</cp:lastModifiedBy>
  <cp:revision>9</cp:revision>
  <dcterms:created xsi:type="dcterms:W3CDTF">2023-07-17T15:56:00Z</dcterms:created>
  <dcterms:modified xsi:type="dcterms:W3CDTF">2023-07-27T19:47:00Z</dcterms:modified>
</cp:coreProperties>
</file>